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9922"/>
        <w:gridCol w:w="1565"/>
      </w:tblGrid>
      <w:tr w:rsidR="00B73C14" w:rsidRPr="002448DF" w14:paraId="4A2D3EBF" w14:textId="77777777" w:rsidTr="00684098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2448DF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  <w:lang w:val="fr-FR"/>
              </w:rPr>
            </w:pPr>
            <w:r w:rsidRPr="002448DF">
              <w:rPr>
                <w:rFonts w:cs="Arial"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7" w:type="dxa"/>
            <w:gridSpan w:val="2"/>
            <w:vAlign w:val="center"/>
          </w:tcPr>
          <w:p w14:paraId="2E13D709" w14:textId="1AB242E2" w:rsidR="009457C8" w:rsidRPr="002448DF" w:rsidRDefault="005F11DD" w:rsidP="00684098">
            <w:pPr>
              <w:pStyle w:val="Titredeparagraphe"/>
              <w:rPr>
                <w:noProof w:val="0"/>
                <w:sz w:val="28"/>
                <w:szCs w:val="28"/>
                <w:lang w:val="fr-FR"/>
              </w:rPr>
            </w:pPr>
            <w:r w:rsidRPr="002448DF">
              <w:rPr>
                <w:noProof w:val="0"/>
                <w:sz w:val="28"/>
                <w:szCs w:val="28"/>
                <w:lang w:val="fr-FR"/>
              </w:rPr>
              <w:t xml:space="preserve">Fo 372 - </w:t>
            </w:r>
            <w:r w:rsidR="006962C3" w:rsidRPr="002448DF">
              <w:rPr>
                <w:noProof w:val="0"/>
                <w:sz w:val="28"/>
                <w:szCs w:val="28"/>
                <w:lang w:val="fr-FR"/>
              </w:rPr>
              <w:t>Grille d'évaluation de la phase 1</w:t>
            </w:r>
            <w:r w:rsidR="00FC67FA">
              <w:rPr>
                <w:noProof w:val="0"/>
                <w:sz w:val="28"/>
                <w:szCs w:val="28"/>
                <w:lang w:val="fr-FR"/>
              </w:rPr>
              <w:t xml:space="preserve"> – Filière EDE</w:t>
            </w:r>
          </w:p>
        </w:tc>
      </w:tr>
      <w:tr w:rsidR="007E0309" w:rsidRPr="002448DF" w14:paraId="0A146853" w14:textId="77777777" w:rsidTr="00684098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2448DF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  <w:lang w:val="fr-FR"/>
              </w:rPr>
            </w:pPr>
          </w:p>
        </w:tc>
        <w:tc>
          <w:tcPr>
            <w:tcW w:w="9922" w:type="dxa"/>
            <w:vAlign w:val="center"/>
          </w:tcPr>
          <w:p w14:paraId="679058E4" w14:textId="1CF9D9C9" w:rsidR="007E0309" w:rsidRPr="002448DF" w:rsidRDefault="004F126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  <w:lang w:val="fr-FR"/>
              </w:rPr>
            </w:pPr>
            <w:r w:rsidRPr="002448DF">
              <w:rPr>
                <w:rFonts w:cs="Arial"/>
                <w:sz w:val="24"/>
                <w:lang w:val="fr-FR"/>
              </w:rPr>
              <w:t>Colloque pédagogique</w:t>
            </w:r>
          </w:p>
        </w:tc>
        <w:tc>
          <w:tcPr>
            <w:tcW w:w="1565" w:type="dxa"/>
            <w:vAlign w:val="center"/>
          </w:tcPr>
          <w:p w14:paraId="1BA7A93E" w14:textId="0DBB6864" w:rsidR="007E0309" w:rsidRPr="002448DF" w:rsidRDefault="007C35FB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04</w:t>
            </w:r>
            <w:r w:rsidR="00DF4AC2">
              <w:rPr>
                <w:rFonts w:cs="Arial"/>
                <w:sz w:val="24"/>
                <w:lang w:val="fr-FR"/>
              </w:rPr>
              <w:t>.</w:t>
            </w:r>
            <w:r>
              <w:rPr>
                <w:rFonts w:cs="Arial"/>
                <w:sz w:val="24"/>
                <w:lang w:val="fr-FR"/>
              </w:rPr>
              <w:t>10</w:t>
            </w:r>
            <w:r w:rsidR="009300D9" w:rsidRPr="002448DF">
              <w:rPr>
                <w:rFonts w:cs="Arial"/>
                <w:sz w:val="24"/>
                <w:lang w:val="fr-FR"/>
              </w:rPr>
              <w:t>.</w:t>
            </w:r>
            <w:r w:rsidR="00684098" w:rsidRPr="002448DF">
              <w:rPr>
                <w:rFonts w:cs="Arial"/>
                <w:sz w:val="24"/>
                <w:lang w:val="fr-FR"/>
              </w:rPr>
              <w:t>202</w:t>
            </w:r>
            <w:r w:rsidR="00DF4AC2">
              <w:rPr>
                <w:rFonts w:cs="Arial"/>
                <w:sz w:val="24"/>
                <w:lang w:val="fr-FR"/>
              </w:rPr>
              <w:t>4</w:t>
            </w:r>
          </w:p>
        </w:tc>
      </w:tr>
    </w:tbl>
    <w:p w14:paraId="270781ED" w14:textId="1260638A" w:rsidR="0048166C" w:rsidRPr="002448DF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  <w:lang w:val="fr-FR"/>
        </w:rPr>
      </w:pPr>
    </w:p>
    <w:p w14:paraId="29EE432A" w14:textId="0BB7838E" w:rsidR="006962C3" w:rsidRPr="002448DF" w:rsidRDefault="006962C3" w:rsidP="006962C3">
      <w:pPr>
        <w:tabs>
          <w:tab w:val="left" w:pos="2268"/>
          <w:tab w:val="left" w:pos="5670"/>
        </w:tabs>
        <w:rPr>
          <w:lang w:val="fr-FR"/>
        </w:rPr>
      </w:pPr>
      <w:r w:rsidRPr="002448DF">
        <w:rPr>
          <w:lang w:val="fr-FR"/>
        </w:rPr>
        <w:t xml:space="preserve">Nom  : </w:t>
      </w:r>
      <w:r w:rsidR="00123402">
        <w:rPr>
          <w:lang w:val="fr-FR"/>
        </w:rPr>
        <w:fldChar w:fldCharType="begin">
          <w:ffData>
            <w:name w:val="Texte9"/>
            <w:enabled/>
            <w:calcOnExit w:val="0"/>
            <w:textInput>
              <w:format w:val="TITLE CASE"/>
            </w:textInput>
          </w:ffData>
        </w:fldChar>
      </w:r>
      <w:bookmarkStart w:id="0" w:name="Texte9"/>
      <w:r w:rsidR="00123402">
        <w:rPr>
          <w:lang w:val="fr-FR"/>
        </w:rPr>
        <w:instrText xml:space="preserve"> FORMTEXT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6F167B">
        <w:rPr>
          <w:noProof/>
          <w:lang w:val="fr-FR"/>
        </w:rPr>
        <w:t xml:space="preserve"> </w:t>
      </w:r>
      <w:r w:rsidR="00123402">
        <w:rPr>
          <w:lang w:val="fr-FR"/>
        </w:rPr>
        <w:fldChar w:fldCharType="end"/>
      </w:r>
      <w:bookmarkEnd w:id="0"/>
      <w:r w:rsidRPr="002448DF">
        <w:rPr>
          <w:lang w:val="fr-FR"/>
        </w:rPr>
        <w:tab/>
        <w:t xml:space="preserve">Prénom : </w:t>
      </w:r>
      <w:r w:rsidR="00123402">
        <w:rPr>
          <w:lang w:val="fr-F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3402">
        <w:rPr>
          <w:lang w:val="fr-FR"/>
        </w:rPr>
        <w:instrText xml:space="preserve"> FORMTEXT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lang w:val="fr-FR"/>
        </w:rPr>
        <w:fldChar w:fldCharType="end"/>
      </w:r>
      <w:r w:rsidRPr="002448DF">
        <w:rPr>
          <w:lang w:val="fr-FR"/>
        </w:rPr>
        <w:tab/>
        <w:t xml:space="preserve">Titre : </w:t>
      </w:r>
      <w:r w:rsidR="00DD1E54">
        <w:rPr>
          <w:lang w:val="fr-F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DD1E54">
        <w:rPr>
          <w:lang w:val="fr-FR"/>
        </w:rPr>
        <w:instrText xml:space="preserve"> FORMTEXT </w:instrText>
      </w:r>
      <w:r w:rsidR="00DD1E54">
        <w:rPr>
          <w:lang w:val="fr-FR"/>
        </w:rPr>
      </w:r>
      <w:r w:rsidR="00DD1E54">
        <w:rPr>
          <w:lang w:val="fr-FR"/>
        </w:rPr>
        <w:fldChar w:fldCharType="separate"/>
      </w:r>
      <w:r w:rsidR="00DD1E54">
        <w:rPr>
          <w:noProof/>
          <w:lang w:val="fr-FR"/>
        </w:rPr>
        <w:t> </w:t>
      </w:r>
      <w:r w:rsidR="00DD1E54">
        <w:rPr>
          <w:noProof/>
          <w:lang w:val="fr-FR"/>
        </w:rPr>
        <w:t> </w:t>
      </w:r>
      <w:r w:rsidR="00DD1E54">
        <w:rPr>
          <w:noProof/>
          <w:lang w:val="fr-FR"/>
        </w:rPr>
        <w:t> </w:t>
      </w:r>
      <w:r w:rsidR="00DD1E54">
        <w:rPr>
          <w:noProof/>
          <w:lang w:val="fr-FR"/>
        </w:rPr>
        <w:t> </w:t>
      </w:r>
      <w:r w:rsidR="00DD1E54">
        <w:rPr>
          <w:noProof/>
          <w:lang w:val="fr-FR"/>
        </w:rPr>
        <w:t> </w:t>
      </w:r>
      <w:r w:rsidR="00DD1E54">
        <w:rPr>
          <w:lang w:val="fr-FR"/>
        </w:rPr>
        <w:fldChar w:fldCharType="end"/>
      </w:r>
    </w:p>
    <w:p w14:paraId="7CC772E9" w14:textId="77777777" w:rsidR="00B71DEC" w:rsidRPr="002448DF" w:rsidRDefault="00B71DEC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="-20" w:tblpY="69"/>
        <w:tblW w:w="14024" w:type="dxa"/>
        <w:tblLook w:val="04A0" w:firstRow="1" w:lastRow="0" w:firstColumn="1" w:lastColumn="0" w:noHBand="0" w:noVBand="1"/>
      </w:tblPr>
      <w:tblGrid>
        <w:gridCol w:w="5394"/>
        <w:gridCol w:w="975"/>
        <w:gridCol w:w="1134"/>
        <w:gridCol w:w="6521"/>
      </w:tblGrid>
      <w:tr w:rsidR="00DD1E54" w:rsidRPr="002448DF" w14:paraId="2BD5028D" w14:textId="77777777" w:rsidTr="00F502B2">
        <w:trPr>
          <w:trHeight w:val="810"/>
        </w:trPr>
        <w:tc>
          <w:tcPr>
            <w:tcW w:w="14024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278149A8" w14:textId="77777777" w:rsidR="00DD1E54" w:rsidRPr="00DD1E54" w:rsidRDefault="00DD1E54" w:rsidP="00DD1E54">
            <w:pPr>
              <w:jc w:val="left"/>
              <w:rPr>
                <w:b/>
                <w:bCs/>
                <w:lang w:val="fr-FR"/>
              </w:rPr>
            </w:pPr>
            <w:r w:rsidRPr="00DD1E54">
              <w:rPr>
                <w:b/>
                <w:bCs/>
                <w:lang w:val="fr-FR"/>
              </w:rPr>
              <w:t xml:space="preserve">Compétences du Travail de Diplôme : </w:t>
            </w:r>
          </w:p>
          <w:p w14:paraId="25F37432" w14:textId="77777777" w:rsidR="00DD1E54" w:rsidRPr="00DD1E54" w:rsidRDefault="00DD1E54" w:rsidP="00DD1E54">
            <w:pPr>
              <w:ind w:left="308"/>
              <w:jc w:val="left"/>
              <w:rPr>
                <w:lang w:val="fr-FR"/>
              </w:rPr>
            </w:pPr>
            <w:r w:rsidRPr="00DD1E54">
              <w:rPr>
                <w:lang w:val="fr-FR"/>
              </w:rPr>
              <w:t>6.3 Défendre les intérêts du champ professionnel</w:t>
            </w:r>
          </w:p>
          <w:p w14:paraId="07BD648E" w14:textId="77777777" w:rsidR="00DD1E54" w:rsidRPr="00DD1E54" w:rsidRDefault="00DD1E54" w:rsidP="00DD1E54">
            <w:pPr>
              <w:ind w:left="308"/>
              <w:jc w:val="left"/>
              <w:rPr>
                <w:lang w:val="fr-FR"/>
              </w:rPr>
            </w:pPr>
            <w:r w:rsidRPr="00DD1E54">
              <w:rPr>
                <w:lang w:val="fr-FR"/>
              </w:rPr>
              <w:t>7.3 Développer et assurer la communication en interne et en externe</w:t>
            </w:r>
          </w:p>
          <w:p w14:paraId="534F7F57" w14:textId="07C74C85" w:rsidR="00DD1E54" w:rsidRPr="002448DF" w:rsidRDefault="00DD1E54" w:rsidP="00DD1E54">
            <w:pPr>
              <w:ind w:left="308"/>
              <w:jc w:val="left"/>
              <w:rPr>
                <w:b/>
                <w:bCs/>
                <w:lang w:val="fr-FR"/>
              </w:rPr>
            </w:pPr>
            <w:r w:rsidRPr="00DD1E54">
              <w:rPr>
                <w:lang w:val="fr-FR"/>
              </w:rPr>
              <w:t>7.4 Élaborer et conduire des projets</w:t>
            </w:r>
          </w:p>
        </w:tc>
      </w:tr>
      <w:tr w:rsidR="00DD1E54" w:rsidRPr="002448DF" w14:paraId="0FD0CF48" w14:textId="77777777" w:rsidTr="00DD1E54">
        <w:trPr>
          <w:trHeight w:val="810"/>
        </w:trPr>
        <w:tc>
          <w:tcPr>
            <w:tcW w:w="53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4843DBF0" w14:textId="77777777" w:rsidR="00DD1E54" w:rsidRPr="002448DF" w:rsidRDefault="00DD1E54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Critères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6E597022" w14:textId="77777777" w:rsidR="00DD1E54" w:rsidRPr="002448DF" w:rsidRDefault="00DD1E54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Validé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782FC268" w14:textId="77777777" w:rsidR="00DD1E54" w:rsidRPr="002448DF" w:rsidRDefault="00DD1E54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Non validé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5B420BF0" w14:textId="77777777" w:rsidR="00DD1E54" w:rsidRPr="002448DF" w:rsidRDefault="00DD1E54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Commentaires</w:t>
            </w:r>
          </w:p>
        </w:tc>
      </w:tr>
      <w:tr w:rsidR="00DD1E54" w:rsidRPr="002448DF" w14:paraId="14568518" w14:textId="77777777" w:rsidTr="00DD1E54">
        <w:trPr>
          <w:trHeight w:val="671"/>
        </w:trPr>
        <w:tc>
          <w:tcPr>
            <w:tcW w:w="53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4E1FA5D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1. La contextualisation* de la thématique* du projet est étayée par des références théoriques et soutenue par une problématisation*</w:t>
            </w:r>
          </w:p>
          <w:p w14:paraId="69754193" w14:textId="77777777" w:rsidR="00DD1E54" w:rsidRPr="002448DF" w:rsidRDefault="00DD1E54" w:rsidP="006962C3">
            <w:pPr>
              <w:jc w:val="left"/>
              <w:rPr>
                <w:color w:val="auto"/>
                <w:lang w:val="fr-FR"/>
              </w:rPr>
            </w:pPr>
          </w:p>
          <w:p w14:paraId="41B29E39" w14:textId="7C1466E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color w:val="auto"/>
                <w:lang w:val="fr-FR"/>
              </w:rPr>
              <w:t>* Les astérisques signalent les mots qui sont définis dans l’index des Directives TD (Re370)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CD22F" w14:textId="22572D4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eACocher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6156" w14:textId="2010E819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eACocher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B21A5" w14:textId="6CA3903F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1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  <w:tr w:rsidR="00DD1E54" w:rsidRPr="002448DF" w14:paraId="152C93AF" w14:textId="77777777" w:rsidTr="00DD1E54">
        <w:trPr>
          <w:trHeight w:val="591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FF5AF5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2. La définition de la thématique du projet issue de la théorie est présentée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16FE1" w14:textId="75AACF6B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DBC6A" w14:textId="75A3E744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218C1" w14:textId="0AEB8C8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1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6"/>
          </w:p>
        </w:tc>
      </w:tr>
      <w:tr w:rsidR="00DD1E54" w:rsidRPr="002448DF" w14:paraId="30CA21D0" w14:textId="77777777" w:rsidTr="00DD1E54">
        <w:trPr>
          <w:trHeight w:val="827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9089BE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3. Les dimensions* inhérentes à la thématique du projet sont explorées et étayées par des savoirs théoriques pertinents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12C2A" w14:textId="5B625D6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aseACocher7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847E8" w14:textId="73D08A8D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8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B8AD7" w14:textId="7C20B924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1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9"/>
          </w:p>
        </w:tc>
      </w:tr>
      <w:tr w:rsidR="00DD1E54" w:rsidRPr="002448DF" w14:paraId="34E31580" w14:textId="77777777" w:rsidTr="00DD1E54">
        <w:trPr>
          <w:trHeight w:val="994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9EEE658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4. L’exploration de pratiques concrètes et pertinentes en lien avec la thématique du projet effectuée dans d’autres institutions et domaines professionnels est présentée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7E42" w14:textId="5864534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aseACocher9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37DF9" w14:textId="19369B5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aseACocher10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484AF" w14:textId="56C35BC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e13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2"/>
          </w:p>
        </w:tc>
      </w:tr>
      <w:tr w:rsidR="00DD1E54" w:rsidRPr="002448DF" w14:paraId="0153FEA4" w14:textId="77777777" w:rsidTr="00DD1E54">
        <w:trPr>
          <w:trHeight w:val="841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5A648C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5. Une prise de position professionnelle sur des éléments spécifiques de l’exploration théorique et des pratiques est développée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016CB" w14:textId="5B8CDBE5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aseACocher11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72B9C" w14:textId="37CA8D9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aseACocher12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4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0CC8D" w14:textId="4D72370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14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5"/>
          </w:p>
        </w:tc>
      </w:tr>
      <w:tr w:rsidR="00DD1E54" w:rsidRPr="002448DF" w14:paraId="58EBAD94" w14:textId="77777777" w:rsidTr="00DD1E54">
        <w:trPr>
          <w:trHeight w:val="665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6A016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lastRenderedPageBreak/>
              <w:t>6. Une analyse des besoins* des acteurs.trices concerné.e.s par le projet est restituée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81851" w14:textId="0A1D8A30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eACocher13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98C9F" w14:textId="46D1501E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aseACocher14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7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4598A" w14:textId="7F1AA94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15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8"/>
          </w:p>
        </w:tc>
      </w:tr>
      <w:tr w:rsidR="00DD1E54" w:rsidRPr="002448DF" w14:paraId="0E900578" w14:textId="77777777" w:rsidTr="00DD1E54">
        <w:trPr>
          <w:trHeight w:val="817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F75881" w14:textId="78E1BB1C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7. Le sens du projet est abordé avec l’équipe et articulé au contexte dans lequel il est déployé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AF493" w14:textId="6ECAAD7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aseACocher1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58F95" w14:textId="772C2024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aseACocher1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0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21B5A" w14:textId="03D59904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e1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1"/>
          </w:p>
        </w:tc>
      </w:tr>
      <w:tr w:rsidR="00DD1E54" w:rsidRPr="002448DF" w14:paraId="1D9AFCB5" w14:textId="77777777" w:rsidTr="00DD1E54">
        <w:trPr>
          <w:trHeight w:val="1256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136213E" w14:textId="2CEE2E7F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8. La plus-value* pour les bénéficiaires du projet ainsi que pour le champ professionnel est argumentée – au minimum – par des éléments issus des théories sur le développement de l'enfant et/ou des courants pédagogiques actuels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5E87F" w14:textId="66DEAC80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CaseACocher17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009E" w14:textId="44E1B73A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aseACocher18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3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58061" w14:textId="0DF923C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e17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4"/>
          </w:p>
        </w:tc>
      </w:tr>
      <w:tr w:rsidR="00DD1E54" w:rsidRPr="002448DF" w14:paraId="07F66CEF" w14:textId="77777777" w:rsidTr="00DD1E54">
        <w:trPr>
          <w:trHeight w:val="821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016F20F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9. Des objectifs* issus de l’analyse des besoins, les moyens pour les atteindre ainsi que leurs critères d’évaluation sont définis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0DA3A" w14:textId="063986DE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aseACocher1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0C66D" w14:textId="49C25ABB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aseACocher2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6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917E5" w14:textId="4DF4EAF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7" w:name="Texte1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7"/>
          </w:p>
        </w:tc>
      </w:tr>
      <w:tr w:rsidR="00DD1E54" w:rsidRPr="002448DF" w14:paraId="2013952D" w14:textId="77777777" w:rsidTr="00DD1E54">
        <w:trPr>
          <w:trHeight w:val="847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2B1FC8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10. Une identification des enjeux* du projet, soit les risques et les bénéfices pour les parties prenantes, est réalisée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F25D5" w14:textId="6E4CCECF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aseACocher2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B1EB1" w14:textId="373EB5BE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aseACocher2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9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53CA0" w14:textId="6D3ECCF2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0" w:name="Texte1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0"/>
          </w:p>
        </w:tc>
      </w:tr>
      <w:tr w:rsidR="00DD1E54" w:rsidRPr="002448DF" w14:paraId="735D411F" w14:textId="77777777" w:rsidTr="00DD1E54">
        <w:trPr>
          <w:trHeight w:val="675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703F08E" w14:textId="77777777" w:rsidR="00DD1E54" w:rsidRPr="002448DF" w:rsidRDefault="00DD1E54" w:rsidP="006962C3">
            <w:pPr>
              <w:jc w:val="left"/>
              <w:rPr>
                <w:bCs/>
                <w:lang w:val="fr-FR"/>
              </w:rPr>
            </w:pPr>
            <w:r w:rsidRPr="002448DF">
              <w:rPr>
                <w:lang w:val="fr-FR"/>
              </w:rPr>
              <w:t xml:space="preserve">11. Une planification* permettant l’atteinte des objectifs fixés est présentée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03639" w14:textId="0D3B8C7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aseACocher2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1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D2338" w14:textId="7DF9B79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aseACocher2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2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CCE25" w14:textId="4000D67A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3" w:name="Texte2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3"/>
          </w:p>
        </w:tc>
      </w:tr>
      <w:tr w:rsidR="00DD1E54" w:rsidRPr="002448DF" w14:paraId="5CD2DE53" w14:textId="77777777" w:rsidTr="00DD1E54">
        <w:trPr>
          <w:trHeight w:val="1124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F883E0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12. La réalisation des étapes figurant dans la planification est décrite avec des détails suffisants pour en saisir le contenu. Certains choix et décisions sont appuyés par des éléments théoriques pertinents.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813D3" w14:textId="7CBBD150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aseACocher2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4B43" w14:textId="60747552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aseACocher2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5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D195D" w14:textId="19F0CEFD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6" w:name="Texte2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6"/>
          </w:p>
        </w:tc>
      </w:tr>
      <w:tr w:rsidR="00DD1E54" w:rsidRPr="002448DF" w14:paraId="4E19C541" w14:textId="77777777" w:rsidTr="00DD1E54">
        <w:trPr>
          <w:trHeight w:val="847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07D0EF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13. Les écarts et les imprévus entre le planning prévisionnel et la réalisation sont argumentés. Des actions mises en place pour y palier sont présentées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753EA" w14:textId="029B517C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aseACocher27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B11D9" w14:textId="003DC748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aseACocher2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8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88380" w14:textId="513BA8FE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9" w:name="Texte2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9"/>
          </w:p>
        </w:tc>
      </w:tr>
      <w:tr w:rsidR="00DD1E54" w:rsidRPr="002448DF" w14:paraId="496758CE" w14:textId="77777777" w:rsidTr="00DD1E54">
        <w:trPr>
          <w:trHeight w:val="676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EAF0FBB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14. L’évaluation du projet et des critères de chaque objectif est réalisée avec l’équipe impliquée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B40CA" w14:textId="3B310BB5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aseACocher2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166A5" w14:textId="180CD0BF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aseACocher3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1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B7294" w14:textId="1DDB0401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2" w:name="Texte2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2"/>
          </w:p>
        </w:tc>
      </w:tr>
      <w:tr w:rsidR="00DD1E54" w:rsidRPr="002448DF" w14:paraId="3F0E54B7" w14:textId="77777777" w:rsidTr="00DD1E54">
        <w:trPr>
          <w:trHeight w:val="980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86503B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15. Une auto-évaluation* de la conduite de projet ainsi que des postures professionnelles déployées est développée et étayée avec des savoirs théoriques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0A4BA" w14:textId="0D1F54D3" w:rsidR="00DD1E54" w:rsidRPr="00123402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CaseACocher31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C3D61" w14:textId="1CF4FBAF" w:rsidR="00DD1E54" w:rsidRPr="00123402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CaseACocher32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4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B627E" w14:textId="5F1DC651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5" w:name="Texte2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5"/>
          </w:p>
        </w:tc>
      </w:tr>
      <w:tr w:rsidR="00DD1E54" w:rsidRPr="002448DF" w14:paraId="4B60F2B9" w14:textId="77777777" w:rsidTr="00DD1E54">
        <w:trPr>
          <w:trHeight w:val="548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0B775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lastRenderedPageBreak/>
              <w:t>16. Des étapes clés du projet sont visibilisées dans la présentation audio-visuelle lors de l’entretien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ACD3D" w14:textId="08D01474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CaseACocher33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04672" w14:textId="2EC06992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CaseACocher34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7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B6079" w14:textId="7AA81742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8" w:name="Texte25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8"/>
          </w:p>
        </w:tc>
      </w:tr>
      <w:tr w:rsidR="00DD1E54" w:rsidRPr="002448DF" w14:paraId="630E3156" w14:textId="77777777" w:rsidTr="00DD1E54">
        <w:trPr>
          <w:trHeight w:val="1264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0882E75" w14:textId="77777777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17. Des postures professionnelles de prise de responsabilité, de leadership* dans la conduite de projet, de communication et d’animation professionnelles au sein d’une équipe sont illustrées dans la présentation audio-visuelle lors de l’entretien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B2E86" w14:textId="7774FB09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CaseACocher35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4935D" w14:textId="66E4304F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CaseACocher36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6119C" w14:textId="4AC4EDBF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1" w:name="Texte26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1"/>
          </w:p>
        </w:tc>
      </w:tr>
      <w:tr w:rsidR="00DD1E54" w:rsidRPr="002448DF" w14:paraId="1BC9E45E" w14:textId="77777777" w:rsidTr="00DD1E54">
        <w:trPr>
          <w:trHeight w:val="1678"/>
        </w:trPr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76F7AC8" w14:textId="4CADE7F9" w:rsidR="00DD1E54" w:rsidRPr="002448DF" w:rsidRDefault="00DD1E54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18. Le dossier écrit, la présentation audio-visuelle et les propos tenus lors de l’entretien sont adéquats et professionnels. Ils répondent aux exigences d’une communication écrite (orthographe, syntaxe, présentation, références et normes bibliographiques es</w:t>
            </w:r>
            <w:r w:rsidRPr="002448DF">
              <w:rPr>
                <w:b/>
                <w:bCs/>
                <w:lang w:val="fr-FR"/>
              </w:rPr>
              <w:t>ede</w:t>
            </w:r>
            <w:r w:rsidRPr="002448DF">
              <w:rPr>
                <w:lang w:val="fr-FR"/>
              </w:rPr>
              <w:t>*) et orale professionnelle (clarté et structure des propos)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6168F" w14:textId="0B42558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CaseACocher37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2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C45DE" w14:textId="2C3809A3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CaseACocher38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3"/>
          </w:p>
        </w:tc>
        <w:tc>
          <w:tcPr>
            <w:tcW w:w="65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02AF3" w14:textId="0B774E7B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4" w:name="Texte27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4"/>
          </w:p>
          <w:p w14:paraId="4AF107ED" w14:textId="77777777" w:rsidR="00DD1E54" w:rsidRPr="002448DF" w:rsidRDefault="00DD1E54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31F82C6A" w14:textId="77777777" w:rsidR="00387B19" w:rsidRPr="002448DF" w:rsidRDefault="00387B19">
      <w:pPr>
        <w:rPr>
          <w:lang w:val="fr-FR"/>
        </w:rPr>
      </w:pPr>
    </w:p>
    <w:p w14:paraId="7198222A" w14:textId="3F38C354" w:rsidR="006962C3" w:rsidRPr="002448DF" w:rsidRDefault="006962C3" w:rsidP="006962C3">
      <w:pPr>
        <w:rPr>
          <w:lang w:val="fr-FR"/>
        </w:rPr>
      </w:pPr>
      <w:r w:rsidRPr="002448DF">
        <w:rPr>
          <w:lang w:val="fr-FR"/>
        </w:rPr>
        <w:tab/>
      </w:r>
      <w:r w:rsidR="00123402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55" w:name="CaseACocher1"/>
      <w:r w:rsidR="00123402">
        <w:rPr>
          <w:lang w:val="fr-FR"/>
        </w:rPr>
        <w:instrText xml:space="preserve"> FORMCHECKBOX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123402">
        <w:rPr>
          <w:lang w:val="fr-FR"/>
        </w:rPr>
        <w:fldChar w:fldCharType="end"/>
      </w:r>
      <w:bookmarkEnd w:id="55"/>
      <w:r w:rsidRPr="002448DF">
        <w:rPr>
          <w:lang w:val="fr-FR"/>
        </w:rPr>
        <w:tab/>
        <w:t xml:space="preserve">La phase 1 du travail de diplôme est validée </w:t>
      </w:r>
    </w:p>
    <w:p w14:paraId="7463AC80" w14:textId="77777777" w:rsidR="006962C3" w:rsidRPr="002448DF" w:rsidRDefault="006962C3" w:rsidP="006962C3">
      <w:pPr>
        <w:rPr>
          <w:lang w:val="fr-FR"/>
        </w:rPr>
      </w:pPr>
    </w:p>
    <w:p w14:paraId="2EDDA575" w14:textId="4585ED61" w:rsidR="006962C3" w:rsidRPr="002448DF" w:rsidRDefault="006962C3" w:rsidP="006962C3">
      <w:pPr>
        <w:rPr>
          <w:lang w:val="fr-FR"/>
        </w:rPr>
      </w:pPr>
      <w:r w:rsidRPr="002448DF">
        <w:rPr>
          <w:lang w:val="fr-FR"/>
        </w:rPr>
        <w:tab/>
      </w:r>
      <w:r w:rsidR="00123402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56" w:name="CaseACocher2"/>
      <w:r w:rsidR="00123402">
        <w:rPr>
          <w:lang w:val="fr-FR"/>
        </w:rPr>
        <w:instrText xml:space="preserve"> FORMCHECKBOX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123402">
        <w:rPr>
          <w:lang w:val="fr-FR"/>
        </w:rPr>
        <w:fldChar w:fldCharType="end"/>
      </w:r>
      <w:bookmarkEnd w:id="56"/>
      <w:r w:rsidRPr="002448DF">
        <w:rPr>
          <w:lang w:val="fr-FR"/>
        </w:rPr>
        <w:tab/>
        <w:t>La phase 1 du travail de diplôme n’est pas validée</w:t>
      </w:r>
    </w:p>
    <w:p w14:paraId="08215632" w14:textId="77777777" w:rsidR="006962C3" w:rsidRPr="002448DF" w:rsidRDefault="006962C3" w:rsidP="006962C3">
      <w:pPr>
        <w:rPr>
          <w:lang w:val="fr-FR"/>
        </w:rPr>
      </w:pPr>
    </w:p>
    <w:p w14:paraId="01F463BB" w14:textId="77777777" w:rsidR="006962C3" w:rsidRPr="002448DF" w:rsidRDefault="006962C3" w:rsidP="006962C3">
      <w:pPr>
        <w:rPr>
          <w:lang w:val="fr-FR"/>
        </w:rPr>
      </w:pPr>
    </w:p>
    <w:p w14:paraId="17A2ACD1" w14:textId="5860B811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Date : </w:t>
      </w:r>
      <w:r w:rsidR="00123402">
        <w:rPr>
          <w:szCs w:val="18"/>
          <w:lang w:val="fr-FR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7" w:name="Texte8"/>
      <w:r w:rsidR="00123402">
        <w:rPr>
          <w:szCs w:val="18"/>
          <w:lang w:val="fr-FR"/>
        </w:rPr>
        <w:instrText xml:space="preserve"> FORMTEXT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szCs w:val="18"/>
          <w:lang w:val="fr-FR"/>
        </w:rPr>
        <w:fldChar w:fldCharType="end"/>
      </w:r>
      <w:bookmarkEnd w:id="57"/>
    </w:p>
    <w:p w14:paraId="56CC8406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7EF1D090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1DDB2438" w14:textId="0BC0EAFA" w:rsidR="006962C3" w:rsidRPr="002448DF" w:rsidRDefault="006962C3" w:rsidP="002620A1">
      <w:pPr>
        <w:tabs>
          <w:tab w:val="left" w:pos="4962"/>
          <w:tab w:val="left" w:pos="9781"/>
        </w:tabs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Noms et </w:t>
      </w:r>
      <w:r w:rsidR="002620A1" w:rsidRPr="002448DF">
        <w:rPr>
          <w:szCs w:val="18"/>
          <w:lang w:val="fr-FR"/>
        </w:rPr>
        <w:t>p</w:t>
      </w:r>
      <w:r w:rsidRPr="002448DF">
        <w:rPr>
          <w:szCs w:val="18"/>
          <w:lang w:val="fr-FR"/>
        </w:rPr>
        <w:t xml:space="preserve">rénoms du comité d’évaluation : </w:t>
      </w: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3402">
        <w:rPr>
          <w:szCs w:val="18"/>
          <w:lang w:val="fr-FR"/>
        </w:rPr>
        <w:instrText xml:space="preserve"> FORMTEXT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szCs w:val="18"/>
          <w:lang w:val="fr-FR"/>
        </w:rPr>
        <w:fldChar w:fldCharType="end"/>
      </w:r>
      <w:r w:rsidRPr="002448DF">
        <w:rPr>
          <w:szCs w:val="18"/>
          <w:lang w:val="fr-FR"/>
        </w:rPr>
        <w:tab/>
      </w:r>
    </w:p>
    <w:p w14:paraId="7B092E37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34AE61E9" w14:textId="77777777" w:rsidR="00622749" w:rsidRPr="002448DF" w:rsidRDefault="00622749" w:rsidP="006962C3">
      <w:pPr>
        <w:rPr>
          <w:sz w:val="20"/>
          <w:szCs w:val="20"/>
          <w:lang w:val="fr-FR"/>
        </w:rPr>
      </w:pPr>
    </w:p>
    <w:p w14:paraId="2A3EE4D3" w14:textId="451B79DF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Signature </w:t>
      </w:r>
      <w:r w:rsidR="005C1D75" w:rsidRPr="002448DF">
        <w:rPr>
          <w:szCs w:val="18"/>
          <w:lang w:val="fr-FR"/>
        </w:rPr>
        <w:t>pour le</w:t>
      </w:r>
      <w:r w:rsidRPr="002448DF">
        <w:rPr>
          <w:szCs w:val="18"/>
          <w:lang w:val="fr-FR"/>
        </w:rPr>
        <w:t xml:space="preserve"> comité d’évaluation :</w:t>
      </w:r>
      <w:r w:rsidRPr="002448DF">
        <w:rPr>
          <w:szCs w:val="18"/>
          <w:lang w:val="fr-FR"/>
        </w:rPr>
        <w:tab/>
      </w:r>
    </w:p>
    <w:p w14:paraId="40D2C9E5" w14:textId="77777777" w:rsidR="006962C3" w:rsidRPr="002448DF" w:rsidRDefault="006962C3">
      <w:pPr>
        <w:rPr>
          <w:szCs w:val="18"/>
          <w:lang w:val="fr-FR"/>
        </w:rPr>
      </w:pPr>
    </w:p>
    <w:p w14:paraId="587E6352" w14:textId="77777777" w:rsidR="00B06076" w:rsidRPr="002448DF" w:rsidRDefault="00B06076">
      <w:pPr>
        <w:rPr>
          <w:szCs w:val="18"/>
          <w:lang w:val="fr-FR"/>
        </w:rPr>
      </w:pPr>
    </w:p>
    <w:p w14:paraId="03528C11" w14:textId="77777777" w:rsidR="00622749" w:rsidRPr="002448DF" w:rsidRDefault="00622749">
      <w:pPr>
        <w:rPr>
          <w:szCs w:val="18"/>
          <w:lang w:val="fr-FR"/>
        </w:rPr>
      </w:pPr>
    </w:p>
    <w:p w14:paraId="60F6DBA7" w14:textId="77777777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>Mentions particulières :</w:t>
      </w:r>
    </w:p>
    <w:p w14:paraId="3FFAAA7C" w14:textId="77777777" w:rsidR="00387B19" w:rsidRPr="002448DF" w:rsidRDefault="00387B19" w:rsidP="006962C3">
      <w:pPr>
        <w:rPr>
          <w:szCs w:val="18"/>
          <w:lang w:val="fr-FR"/>
        </w:rPr>
      </w:pPr>
    </w:p>
    <w:p w14:paraId="79556D1B" w14:textId="5F502E6E" w:rsidR="006962C3" w:rsidRDefault="006962C3" w:rsidP="006962C3">
      <w:pPr>
        <w:ind w:left="284"/>
        <w:rPr>
          <w:szCs w:val="18"/>
          <w:lang w:val="fr-FR"/>
        </w:rPr>
      </w:pP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CaseACocher39"/>
            <w:enabled/>
            <w:calcOnExit w:val="0"/>
            <w:checkBox>
              <w:size w:val="20"/>
              <w:default w:val="0"/>
            </w:checkBox>
          </w:ffData>
        </w:fldChar>
      </w:r>
      <w:bookmarkStart w:id="58" w:name="CaseACocher39"/>
      <w:r w:rsidR="00123402">
        <w:rPr>
          <w:szCs w:val="18"/>
          <w:lang w:val="fr-FR"/>
        </w:rPr>
        <w:instrText xml:space="preserve"> FORMCHECKBOX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szCs w:val="18"/>
          <w:lang w:val="fr-FR"/>
        </w:rPr>
        <w:fldChar w:fldCharType="end"/>
      </w:r>
      <w:bookmarkEnd w:id="58"/>
      <w:r w:rsidR="00123402">
        <w:rPr>
          <w:szCs w:val="18"/>
          <w:lang w:val="fr-FR"/>
        </w:rPr>
        <w:tab/>
      </w:r>
      <w:r w:rsidRPr="002448DF">
        <w:rPr>
          <w:szCs w:val="18"/>
          <w:lang w:val="fr-FR"/>
        </w:rPr>
        <w:t>Le comité d’évaluation souligne l’excellente qualité du dossier</w:t>
      </w:r>
    </w:p>
    <w:p w14:paraId="1663970C" w14:textId="77777777" w:rsidR="00123402" w:rsidRPr="002448DF" w:rsidRDefault="00123402" w:rsidP="006962C3">
      <w:pPr>
        <w:ind w:left="284"/>
        <w:rPr>
          <w:szCs w:val="18"/>
          <w:lang w:val="fr-FR"/>
        </w:rPr>
      </w:pPr>
    </w:p>
    <w:p w14:paraId="5D47A409" w14:textId="47AD6CEF" w:rsidR="006962C3" w:rsidRDefault="006962C3" w:rsidP="006962C3">
      <w:pPr>
        <w:ind w:left="284"/>
        <w:rPr>
          <w:szCs w:val="18"/>
          <w:lang w:val="fr-FR"/>
        </w:rPr>
      </w:pP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CaseACocher40"/>
            <w:enabled/>
            <w:calcOnExit w:val="0"/>
            <w:checkBox>
              <w:size w:val="20"/>
              <w:default w:val="0"/>
            </w:checkBox>
          </w:ffData>
        </w:fldChar>
      </w:r>
      <w:bookmarkStart w:id="59" w:name="CaseACocher40"/>
      <w:r w:rsidR="00123402">
        <w:rPr>
          <w:szCs w:val="18"/>
          <w:lang w:val="fr-FR"/>
        </w:rPr>
        <w:instrText xml:space="preserve"> FORMCHECKBOX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szCs w:val="18"/>
          <w:lang w:val="fr-FR"/>
        </w:rPr>
        <w:fldChar w:fldCharType="end"/>
      </w:r>
      <w:bookmarkEnd w:id="59"/>
      <w:r w:rsidR="00123402">
        <w:rPr>
          <w:szCs w:val="18"/>
          <w:lang w:val="fr-FR"/>
        </w:rPr>
        <w:tab/>
      </w:r>
      <w:r w:rsidRPr="002448DF">
        <w:rPr>
          <w:szCs w:val="18"/>
          <w:lang w:val="fr-FR"/>
        </w:rPr>
        <w:t>Le comité d’évaluation relève l’excellente qualité du projet</w:t>
      </w:r>
    </w:p>
    <w:p w14:paraId="5B802B6B" w14:textId="5F0E8CCC" w:rsidR="00483ABC" w:rsidRDefault="00483ABC">
      <w:pPr>
        <w:keepLines w:val="0"/>
        <w:jc w:val="left"/>
        <w:rPr>
          <w:szCs w:val="18"/>
          <w:lang w:val="fr-FR"/>
        </w:rPr>
      </w:pPr>
      <w:r>
        <w:rPr>
          <w:szCs w:val="18"/>
          <w:lang w:val="fr-FR"/>
        </w:rPr>
        <w:br w:type="page"/>
      </w:r>
    </w:p>
    <w:p w14:paraId="4C3C61A6" w14:textId="30807ED0" w:rsidR="00483ABC" w:rsidRDefault="00483ABC" w:rsidP="006962C3">
      <w:pPr>
        <w:ind w:left="284"/>
        <w:rPr>
          <w:szCs w:val="18"/>
          <w:lang w:val="fr-FR"/>
        </w:rPr>
      </w:pPr>
      <w:r w:rsidRPr="00B879AE">
        <w:rPr>
          <w:szCs w:val="18"/>
          <w:lang w:val="fr-FR"/>
        </w:rPr>
        <w:lastRenderedPageBreak/>
        <w:t>Commentaires de l’évaluation :</w:t>
      </w:r>
      <w:r w:rsidR="00123402">
        <w:rPr>
          <w:szCs w:val="18"/>
          <w:lang w:val="fr-FR"/>
        </w:rPr>
        <w:t xml:space="preserve"> </w:t>
      </w:r>
    </w:p>
    <w:p w14:paraId="76C3DFF5" w14:textId="77777777" w:rsidR="00123402" w:rsidRDefault="00123402" w:rsidP="006962C3">
      <w:pPr>
        <w:ind w:left="284"/>
        <w:rPr>
          <w:szCs w:val="18"/>
          <w:lang w:val="fr-FR"/>
        </w:rPr>
      </w:pPr>
    </w:p>
    <w:p w14:paraId="190BFCF8" w14:textId="210B9696" w:rsidR="00123402" w:rsidRPr="002448DF" w:rsidRDefault="00123402" w:rsidP="006962C3">
      <w:pPr>
        <w:ind w:left="284"/>
        <w:rPr>
          <w:szCs w:val="18"/>
          <w:lang w:val="fr-FR"/>
        </w:rPr>
      </w:pPr>
      <w:r>
        <w:rPr>
          <w:szCs w:val="18"/>
          <w:lang w:val="fr-FR"/>
        </w:rPr>
        <w:fldChar w:fldCharType="begin">
          <w:ffData>
            <w:name w:val="Texte28"/>
            <w:enabled/>
            <w:calcOnExit w:val="0"/>
            <w:textInput>
              <w:format w:val="FIRST CAPITAL"/>
            </w:textInput>
          </w:ffData>
        </w:fldChar>
      </w:r>
      <w:bookmarkStart w:id="60" w:name="Texte28"/>
      <w:r>
        <w:rPr>
          <w:szCs w:val="18"/>
          <w:lang w:val="fr-FR"/>
        </w:rPr>
        <w:instrText xml:space="preserve"> FORMTEXT </w:instrText>
      </w:r>
      <w:r>
        <w:rPr>
          <w:szCs w:val="18"/>
          <w:lang w:val="fr-FR"/>
        </w:rPr>
      </w:r>
      <w:r>
        <w:rPr>
          <w:szCs w:val="18"/>
          <w:lang w:val="fr-FR"/>
        </w:rPr>
        <w:fldChar w:fldCharType="separate"/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szCs w:val="18"/>
          <w:lang w:val="fr-FR"/>
        </w:rPr>
        <w:fldChar w:fldCharType="end"/>
      </w:r>
      <w:bookmarkEnd w:id="60"/>
    </w:p>
    <w:p w14:paraId="07F1C3F2" w14:textId="77777777" w:rsidR="006962C3" w:rsidRDefault="006962C3">
      <w:pPr>
        <w:rPr>
          <w:lang w:val="fr-FR"/>
        </w:rPr>
      </w:pPr>
    </w:p>
    <w:p w14:paraId="6D114962" w14:textId="77777777" w:rsidR="00B879AE" w:rsidRDefault="00B879AE">
      <w:pPr>
        <w:rPr>
          <w:lang w:val="fr-FR"/>
        </w:rPr>
      </w:pPr>
    </w:p>
    <w:p w14:paraId="6AA34BEA" w14:textId="77777777" w:rsidR="00B879AE" w:rsidRDefault="00B879AE">
      <w:pPr>
        <w:rPr>
          <w:lang w:val="fr-FR"/>
        </w:rPr>
      </w:pPr>
    </w:p>
    <w:p w14:paraId="58617EEC" w14:textId="77777777" w:rsidR="00B879AE" w:rsidRPr="002448DF" w:rsidRDefault="00B879AE">
      <w:pPr>
        <w:rPr>
          <w:lang w:val="fr-FR"/>
        </w:rPr>
      </w:pPr>
    </w:p>
    <w:sectPr w:rsidR="00B879AE" w:rsidRPr="002448DF" w:rsidSect="00CF2C08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A316" w14:textId="77777777" w:rsidR="00A474A5" w:rsidRDefault="00A474A5" w:rsidP="00C83AB4">
      <w:r>
        <w:separator/>
      </w:r>
    </w:p>
  </w:endnote>
  <w:endnote w:type="continuationSeparator" w:id="0">
    <w:p w14:paraId="0A6D57AB" w14:textId="77777777" w:rsidR="00A474A5" w:rsidRDefault="00A474A5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DEC5" w14:textId="0AF96802" w:rsidR="006962C3" w:rsidRPr="00B71DEC" w:rsidRDefault="004F1262" w:rsidP="006962C3">
    <w:pPr>
      <w:pStyle w:val="Pieddepage"/>
      <w:pBdr>
        <w:top w:val="single" w:sz="2" w:space="9" w:color="auto"/>
      </w:pBdr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 w:rsidRPr="004F1262">
      <w:rPr>
        <w:rFonts w:cs="Arial"/>
        <w:sz w:val="16"/>
        <w:szCs w:val="16"/>
      </w:rPr>
      <w:t>Fo372_Grille_Evaluation_Phase1_TD</w:t>
    </w:r>
    <w:r w:rsidR="006F167B">
      <w:rPr>
        <w:rFonts w:cs="Arial"/>
        <w:sz w:val="16"/>
        <w:szCs w:val="16"/>
      </w:rPr>
      <w:t>_EDE</w:t>
    </w:r>
    <w:r w:rsidR="006962C3" w:rsidRPr="00B71DEC">
      <w:rPr>
        <w:rFonts w:cs="Arial"/>
        <w:sz w:val="16"/>
        <w:szCs w:val="16"/>
      </w:rPr>
      <w:fldChar w:fldCharType="begin"/>
    </w:r>
    <w:r w:rsidR="006962C3" w:rsidRPr="00B71DEC">
      <w:rPr>
        <w:rFonts w:cs="Arial"/>
        <w:sz w:val="16"/>
        <w:szCs w:val="16"/>
      </w:rPr>
      <w:instrText xml:space="preserve"> TITLE  \* MERGEFORMAT </w:instrText>
    </w:r>
    <w:r w:rsidR="006962C3" w:rsidRPr="00B71DEC">
      <w:rPr>
        <w:rFonts w:cs="Arial"/>
        <w:sz w:val="16"/>
        <w:szCs w:val="16"/>
      </w:rPr>
      <w:fldChar w:fldCharType="end"/>
    </w:r>
    <w:r w:rsidR="006962C3" w:rsidRPr="00B71DEC">
      <w:rPr>
        <w:rFonts w:cs="Arial"/>
        <w:sz w:val="16"/>
        <w:szCs w:val="16"/>
      </w:rPr>
      <w:tab/>
    </w:r>
    <w:r w:rsidR="006962C3" w:rsidRPr="00B71DEC">
      <w:rPr>
        <w:rFonts w:cs="Arial"/>
        <w:sz w:val="16"/>
        <w:szCs w:val="16"/>
      </w:rPr>
      <w:tab/>
      <w:t xml:space="preserve">Entrée en vigueur le : </w:t>
    </w:r>
    <w:r w:rsidR="00501316">
      <w:rPr>
        <w:rFonts w:cs="Arial"/>
        <w:sz w:val="16"/>
        <w:szCs w:val="16"/>
      </w:rPr>
      <w:t>01</w:t>
    </w:r>
    <w:r w:rsidR="006962C3">
      <w:rPr>
        <w:rFonts w:cs="Arial"/>
        <w:sz w:val="16"/>
        <w:szCs w:val="16"/>
      </w:rPr>
      <w:t>.</w:t>
    </w:r>
    <w:r w:rsidR="00501316">
      <w:rPr>
        <w:rFonts w:cs="Arial"/>
        <w:sz w:val="16"/>
        <w:szCs w:val="16"/>
      </w:rPr>
      <w:t>09</w:t>
    </w:r>
    <w:r w:rsidR="006962C3">
      <w:rPr>
        <w:rFonts w:cs="Arial"/>
        <w:sz w:val="16"/>
        <w:szCs w:val="16"/>
      </w:rPr>
      <w:t>.2023</w:t>
    </w:r>
  </w:p>
  <w:p w14:paraId="658B74C0" w14:textId="3ED16B89" w:rsidR="00985344" w:rsidRPr="0092583D" w:rsidRDefault="006962C3" w:rsidP="0092583D">
    <w:pPr>
      <w:pStyle w:val="Pieddepage"/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  <w:lang w:val="fr-FR"/>
      </w:rPr>
      <w:fldChar w:fldCharType="begin"/>
    </w:r>
    <w:r w:rsidRPr="00B71DEC">
      <w:rPr>
        <w:rFonts w:cs="Arial"/>
        <w:sz w:val="16"/>
        <w:szCs w:val="16"/>
        <w:lang w:val="fr-FR"/>
      </w:rPr>
      <w:instrText xml:space="preserve"> PAGE </w:instrText>
    </w:r>
    <w:r w:rsidRPr="00B71DEC">
      <w:rPr>
        <w:rFonts w:cs="Arial"/>
        <w:sz w:val="16"/>
        <w:szCs w:val="16"/>
        <w:lang w:val="fr-FR"/>
      </w:rPr>
      <w:fldChar w:fldCharType="separate"/>
    </w:r>
    <w:r>
      <w:rPr>
        <w:rFonts w:cs="Arial"/>
        <w:sz w:val="16"/>
        <w:szCs w:val="16"/>
        <w:lang w:val="fr-FR"/>
      </w:rPr>
      <w:t>1</w:t>
    </w:r>
    <w:r w:rsidRPr="00B71DEC">
      <w:rPr>
        <w:rFonts w:cs="Arial"/>
        <w:sz w:val="16"/>
        <w:szCs w:val="16"/>
        <w:lang w:val="fr-FR"/>
      </w:rPr>
      <w:fldChar w:fldCharType="end"/>
    </w:r>
    <w:r w:rsidRPr="00B71DEC">
      <w:rPr>
        <w:rFonts w:cs="Arial"/>
        <w:sz w:val="16"/>
        <w:szCs w:val="16"/>
        <w:lang w:val="fr-FR"/>
      </w:rPr>
      <w:t>/</w:t>
    </w:r>
    <w:r w:rsidRPr="00B71DEC">
      <w:rPr>
        <w:rFonts w:cs="Arial"/>
        <w:sz w:val="16"/>
        <w:szCs w:val="16"/>
        <w:lang w:val="fr-FR"/>
      </w:rPr>
      <w:fldChar w:fldCharType="begin"/>
    </w:r>
    <w:r w:rsidRPr="00B71DEC">
      <w:rPr>
        <w:rFonts w:cs="Arial"/>
        <w:sz w:val="16"/>
        <w:szCs w:val="16"/>
        <w:lang w:val="fr-FR"/>
      </w:rPr>
      <w:instrText xml:space="preserve"> NUMPAGES </w:instrText>
    </w:r>
    <w:r w:rsidRPr="00B71DEC">
      <w:rPr>
        <w:rFonts w:cs="Arial"/>
        <w:sz w:val="16"/>
        <w:szCs w:val="16"/>
        <w:lang w:val="fr-FR"/>
      </w:rPr>
      <w:fldChar w:fldCharType="separate"/>
    </w:r>
    <w:r>
      <w:rPr>
        <w:rFonts w:cs="Arial"/>
        <w:sz w:val="16"/>
        <w:szCs w:val="16"/>
        <w:lang w:val="fr-FR"/>
      </w:rPr>
      <w:t>3</w:t>
    </w:r>
    <w:r w:rsidRPr="00B71DEC">
      <w:rPr>
        <w:rFonts w:cs="Arial"/>
        <w:sz w:val="16"/>
        <w:szCs w:val="16"/>
        <w:lang w:val="fr-FR"/>
      </w:rPr>
      <w:fldChar w:fldCharType="end"/>
    </w:r>
    <w:r w:rsidRPr="00B71DEC">
      <w:rPr>
        <w:rFonts w:cs="Arial"/>
        <w:sz w:val="16"/>
        <w:szCs w:val="16"/>
      </w:rPr>
      <w:tab/>
      <w:t xml:space="preserve">Version du : </w:t>
    </w:r>
    <w:r w:rsidR="00BD4440">
      <w:rPr>
        <w:rFonts w:cs="Arial"/>
        <w:sz w:val="16"/>
        <w:szCs w:val="16"/>
      </w:rPr>
      <w:t>04</w:t>
    </w:r>
    <w:r>
      <w:rPr>
        <w:rFonts w:cs="Arial"/>
        <w:sz w:val="16"/>
        <w:szCs w:val="16"/>
      </w:rPr>
      <w:t>.</w:t>
    </w:r>
    <w:r w:rsidR="00BD4440">
      <w:rPr>
        <w:rFonts w:cs="Arial"/>
        <w:sz w:val="16"/>
        <w:szCs w:val="16"/>
      </w:rPr>
      <w:t>10</w:t>
    </w:r>
    <w:r>
      <w:rPr>
        <w:rFonts w:cs="Arial"/>
        <w:sz w:val="16"/>
        <w:szCs w:val="16"/>
      </w:rPr>
      <w:t>.202</w:t>
    </w:r>
    <w:r w:rsidR="003427E0">
      <w:rPr>
        <w:rFonts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742F" w14:textId="77777777" w:rsidR="00A474A5" w:rsidRDefault="00A474A5" w:rsidP="00C83AB4">
      <w:r>
        <w:separator/>
      </w:r>
    </w:p>
  </w:footnote>
  <w:footnote w:type="continuationSeparator" w:id="0">
    <w:p w14:paraId="02A1D822" w14:textId="77777777" w:rsidR="00A474A5" w:rsidRDefault="00A474A5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52F1"/>
    <w:rsid w:val="0006226E"/>
    <w:rsid w:val="0007456E"/>
    <w:rsid w:val="0008073A"/>
    <w:rsid w:val="000822C4"/>
    <w:rsid w:val="0008538D"/>
    <w:rsid w:val="000868B5"/>
    <w:rsid w:val="000A24F4"/>
    <w:rsid w:val="000A44C4"/>
    <w:rsid w:val="000C122F"/>
    <w:rsid w:val="000C252A"/>
    <w:rsid w:val="000D5F06"/>
    <w:rsid w:val="000D76D3"/>
    <w:rsid w:val="00112396"/>
    <w:rsid w:val="00123402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B78D2"/>
    <w:rsid w:val="001C1EED"/>
    <w:rsid w:val="001D16E4"/>
    <w:rsid w:val="001E58A2"/>
    <w:rsid w:val="001F6293"/>
    <w:rsid w:val="002062DF"/>
    <w:rsid w:val="00212224"/>
    <w:rsid w:val="00227C05"/>
    <w:rsid w:val="00233E8A"/>
    <w:rsid w:val="002448DF"/>
    <w:rsid w:val="00244AE2"/>
    <w:rsid w:val="00251CEF"/>
    <w:rsid w:val="002521E1"/>
    <w:rsid w:val="00255C2A"/>
    <w:rsid w:val="002620A1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38AD"/>
    <w:rsid w:val="0032481D"/>
    <w:rsid w:val="00330A05"/>
    <w:rsid w:val="003365CA"/>
    <w:rsid w:val="003427E0"/>
    <w:rsid w:val="003438DC"/>
    <w:rsid w:val="00345C9D"/>
    <w:rsid w:val="003764A2"/>
    <w:rsid w:val="00381380"/>
    <w:rsid w:val="003821B5"/>
    <w:rsid w:val="00383CB9"/>
    <w:rsid w:val="00387B19"/>
    <w:rsid w:val="00393EFE"/>
    <w:rsid w:val="00394DB7"/>
    <w:rsid w:val="003A6C39"/>
    <w:rsid w:val="003C18B4"/>
    <w:rsid w:val="003C3B93"/>
    <w:rsid w:val="003D1A1E"/>
    <w:rsid w:val="003E3AAB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0A4E"/>
    <w:rsid w:val="0048166C"/>
    <w:rsid w:val="00483ABC"/>
    <w:rsid w:val="004956ED"/>
    <w:rsid w:val="004C4E04"/>
    <w:rsid w:val="004E2D03"/>
    <w:rsid w:val="004E4A52"/>
    <w:rsid w:val="004F1262"/>
    <w:rsid w:val="004F15C7"/>
    <w:rsid w:val="004F654A"/>
    <w:rsid w:val="00501316"/>
    <w:rsid w:val="00505E95"/>
    <w:rsid w:val="0051220D"/>
    <w:rsid w:val="0051256E"/>
    <w:rsid w:val="00513A7B"/>
    <w:rsid w:val="0052650F"/>
    <w:rsid w:val="00527BD4"/>
    <w:rsid w:val="00530432"/>
    <w:rsid w:val="00530466"/>
    <w:rsid w:val="00533E6B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1D75"/>
    <w:rsid w:val="005C3E8E"/>
    <w:rsid w:val="005C4BE4"/>
    <w:rsid w:val="005D5A8A"/>
    <w:rsid w:val="005D7915"/>
    <w:rsid w:val="005E0D43"/>
    <w:rsid w:val="005E7A83"/>
    <w:rsid w:val="005F0146"/>
    <w:rsid w:val="005F11DD"/>
    <w:rsid w:val="005F158E"/>
    <w:rsid w:val="005F44E6"/>
    <w:rsid w:val="005F550D"/>
    <w:rsid w:val="00610D2C"/>
    <w:rsid w:val="006214B3"/>
    <w:rsid w:val="00622749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84098"/>
    <w:rsid w:val="00685AF9"/>
    <w:rsid w:val="006940D6"/>
    <w:rsid w:val="006962C3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167B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7577A"/>
    <w:rsid w:val="007806C3"/>
    <w:rsid w:val="00785BDB"/>
    <w:rsid w:val="00790F1D"/>
    <w:rsid w:val="0079112E"/>
    <w:rsid w:val="007942A3"/>
    <w:rsid w:val="00794B64"/>
    <w:rsid w:val="007954AA"/>
    <w:rsid w:val="0079734E"/>
    <w:rsid w:val="007A4D73"/>
    <w:rsid w:val="007A6FF8"/>
    <w:rsid w:val="007C1DF5"/>
    <w:rsid w:val="007C35FB"/>
    <w:rsid w:val="007C7871"/>
    <w:rsid w:val="007D1A48"/>
    <w:rsid w:val="007D23D8"/>
    <w:rsid w:val="007D4CB6"/>
    <w:rsid w:val="007E0309"/>
    <w:rsid w:val="007F1A4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94BE2"/>
    <w:rsid w:val="008A1979"/>
    <w:rsid w:val="008C4A70"/>
    <w:rsid w:val="008E036E"/>
    <w:rsid w:val="00907214"/>
    <w:rsid w:val="009147C1"/>
    <w:rsid w:val="00921048"/>
    <w:rsid w:val="0092583D"/>
    <w:rsid w:val="009300D9"/>
    <w:rsid w:val="00935349"/>
    <w:rsid w:val="00944645"/>
    <w:rsid w:val="009457C8"/>
    <w:rsid w:val="009612E3"/>
    <w:rsid w:val="00963847"/>
    <w:rsid w:val="00982E12"/>
    <w:rsid w:val="00985344"/>
    <w:rsid w:val="0098770F"/>
    <w:rsid w:val="0098786C"/>
    <w:rsid w:val="0099499E"/>
    <w:rsid w:val="00995380"/>
    <w:rsid w:val="009C2345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9F7D46"/>
    <w:rsid w:val="00A00C43"/>
    <w:rsid w:val="00A027CA"/>
    <w:rsid w:val="00A11AC8"/>
    <w:rsid w:val="00A416ED"/>
    <w:rsid w:val="00A474A5"/>
    <w:rsid w:val="00A550E9"/>
    <w:rsid w:val="00A579FE"/>
    <w:rsid w:val="00A70992"/>
    <w:rsid w:val="00A83A34"/>
    <w:rsid w:val="00A92853"/>
    <w:rsid w:val="00AB091D"/>
    <w:rsid w:val="00AB13A4"/>
    <w:rsid w:val="00AB4B36"/>
    <w:rsid w:val="00AC7FA3"/>
    <w:rsid w:val="00B04C1C"/>
    <w:rsid w:val="00B06076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63D1E"/>
    <w:rsid w:val="00B64C55"/>
    <w:rsid w:val="00B71DEC"/>
    <w:rsid w:val="00B7229B"/>
    <w:rsid w:val="00B73C14"/>
    <w:rsid w:val="00B7607C"/>
    <w:rsid w:val="00B77D64"/>
    <w:rsid w:val="00B77E52"/>
    <w:rsid w:val="00B81A46"/>
    <w:rsid w:val="00B8232C"/>
    <w:rsid w:val="00B879AE"/>
    <w:rsid w:val="00B92B6F"/>
    <w:rsid w:val="00B938B3"/>
    <w:rsid w:val="00BA3866"/>
    <w:rsid w:val="00BA6FE1"/>
    <w:rsid w:val="00BB7758"/>
    <w:rsid w:val="00BD3C1A"/>
    <w:rsid w:val="00BD4440"/>
    <w:rsid w:val="00BF24E2"/>
    <w:rsid w:val="00BF2B3F"/>
    <w:rsid w:val="00BF54E6"/>
    <w:rsid w:val="00C012F8"/>
    <w:rsid w:val="00C110F5"/>
    <w:rsid w:val="00C11AC0"/>
    <w:rsid w:val="00C31792"/>
    <w:rsid w:val="00C35D8A"/>
    <w:rsid w:val="00C41A35"/>
    <w:rsid w:val="00C47092"/>
    <w:rsid w:val="00C55E44"/>
    <w:rsid w:val="00C648F2"/>
    <w:rsid w:val="00C73D4C"/>
    <w:rsid w:val="00C76B44"/>
    <w:rsid w:val="00C82C7A"/>
    <w:rsid w:val="00C83AB4"/>
    <w:rsid w:val="00C90491"/>
    <w:rsid w:val="00C906AD"/>
    <w:rsid w:val="00C97B8A"/>
    <w:rsid w:val="00CA6C58"/>
    <w:rsid w:val="00CB16F4"/>
    <w:rsid w:val="00CB184E"/>
    <w:rsid w:val="00CB3CD4"/>
    <w:rsid w:val="00CB5A1B"/>
    <w:rsid w:val="00CC1D13"/>
    <w:rsid w:val="00CD40D5"/>
    <w:rsid w:val="00CF2C08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09EC"/>
    <w:rsid w:val="00D66A3D"/>
    <w:rsid w:val="00D71447"/>
    <w:rsid w:val="00D720F8"/>
    <w:rsid w:val="00D74B3E"/>
    <w:rsid w:val="00D758DF"/>
    <w:rsid w:val="00D90C14"/>
    <w:rsid w:val="00D94EEB"/>
    <w:rsid w:val="00DA323F"/>
    <w:rsid w:val="00DA7811"/>
    <w:rsid w:val="00DC0E08"/>
    <w:rsid w:val="00DC359A"/>
    <w:rsid w:val="00DD1C06"/>
    <w:rsid w:val="00DD1E54"/>
    <w:rsid w:val="00DF0761"/>
    <w:rsid w:val="00DF35AA"/>
    <w:rsid w:val="00DF4AC2"/>
    <w:rsid w:val="00E044CD"/>
    <w:rsid w:val="00E0452C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12E36"/>
    <w:rsid w:val="00F25BC9"/>
    <w:rsid w:val="00F32953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C67FA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11</cp:revision>
  <cp:lastPrinted>2023-03-07T15:47:00Z</cp:lastPrinted>
  <dcterms:created xsi:type="dcterms:W3CDTF">2024-02-26T14:59:00Z</dcterms:created>
  <dcterms:modified xsi:type="dcterms:W3CDTF">2024-10-03T12:50:00Z</dcterms:modified>
</cp:coreProperties>
</file>